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6DD2" w14:textId="77777777" w:rsidR="000B48CA" w:rsidRDefault="000B48CA" w:rsidP="000B48C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0B48CA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t>ICESCR Handout: Articles and Definitions</w:t>
      </w:r>
    </w:p>
    <w:p w14:paraId="210699C2" w14:textId="77777777" w:rsidR="000B48CA" w:rsidRPr="000B48CA" w:rsidRDefault="000B48CA" w:rsidP="000B48C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891"/>
        <w:gridCol w:w="6120"/>
      </w:tblGrid>
      <w:tr w:rsidR="000B48CA" w:rsidRPr="000B48CA" w14:paraId="1BF7EB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1EB35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90289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Right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2F0AE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Key Definition / Obligation</w:t>
            </w:r>
          </w:p>
        </w:tc>
      </w:tr>
      <w:tr w:rsidR="000B48CA" w:rsidRPr="000B48CA" w14:paraId="7A4B81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07A04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599C2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Self-Determination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88B0E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All peoples have the right to freely determine their political status and pursue their economic, social, and cultural development.</w:t>
            </w:r>
          </w:p>
        </w:tc>
      </w:tr>
      <w:tr w:rsidR="000B48CA" w:rsidRPr="000B48CA" w14:paraId="7BF58C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BA842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 2–5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2C49D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General Provisions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DB6AB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Defines the "Progressive Realization" principle and ensures rights are applied equally to men and women without discrimination.</w:t>
            </w:r>
          </w:p>
        </w:tc>
      </w:tr>
      <w:tr w:rsidR="000B48CA" w:rsidRPr="000B48CA" w14:paraId="3549A9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A1D2F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 6–7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435A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Right to 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AC524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Includes the right to "decent work," fair wages that provide a decent living, safe working conditions, and equal promotion opportunities.</w:t>
            </w:r>
          </w:p>
        </w:tc>
      </w:tr>
      <w:tr w:rsidR="000B48CA" w:rsidRPr="000B48CA" w14:paraId="4F80F7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03E00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76589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Trade Unions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F02F2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form and join unions, and the right to strike (provided it follows the laws of the country).</w:t>
            </w:r>
          </w:p>
        </w:tc>
      </w:tr>
      <w:tr w:rsidR="000B48CA" w:rsidRPr="000B48CA" w14:paraId="3D161F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EE236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8FE44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Social Security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6FF0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Guaranteeing access to benefits, whether in cash or in kind, to ensure protection from lack of income due to sickness, disability, or old age.</w:t>
            </w:r>
          </w:p>
        </w:tc>
      </w:tr>
      <w:tr w:rsidR="000B48CA" w:rsidRPr="000B48CA" w14:paraId="2E591B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5B934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EAB46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Family Protection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D7CCA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Special protection for mothers before and after childbirth; protection of children from social or economic exploitation (child labor).</w:t>
            </w:r>
          </w:p>
        </w:tc>
      </w:tr>
      <w:tr w:rsidR="000B48CA" w:rsidRPr="000B48CA" w14:paraId="4333DB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0568A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4B496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Standard of Living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0D121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adequate food, clothing, and housing. This includes the "fundamental right to be free from hunger."</w:t>
            </w:r>
          </w:p>
        </w:tc>
      </w:tr>
      <w:tr w:rsidR="000B48CA" w:rsidRPr="000B48CA" w14:paraId="52C188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7B23D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DA407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Right to Health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A8087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the "highest attainable standard" of health. Requires states to reduce infant mortality and improve industrial hygiene.</w:t>
            </w:r>
          </w:p>
        </w:tc>
      </w:tr>
      <w:tr w:rsidR="000B48CA" w:rsidRPr="000B48CA" w14:paraId="1EBD7F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7C8B9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 13–14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C4A07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Right to Education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0F32A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Primary education must be free/compulsory. Secondary and Higher education must be made progressively free.</w:t>
            </w:r>
          </w:p>
        </w:tc>
      </w:tr>
      <w:tr w:rsidR="000B48CA" w:rsidRPr="000B48CA" w14:paraId="12725A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42B21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76D13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Cultural Rights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054D0" w14:textId="77777777" w:rsidR="000B48CA" w:rsidRPr="000B48CA" w:rsidRDefault="000B48CA" w:rsidP="000B4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B48CA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take part in cultural life, enjoy scientific progress, and protect the moral/material interests of one's own scientific or literary work.</w:t>
            </w:r>
          </w:p>
        </w:tc>
      </w:tr>
    </w:tbl>
    <w:p w14:paraId="3A3AF64A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CA"/>
    <w:rsid w:val="0001288E"/>
    <w:rsid w:val="000B48CA"/>
    <w:rsid w:val="0024610A"/>
    <w:rsid w:val="0047645C"/>
    <w:rsid w:val="005A3475"/>
    <w:rsid w:val="007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B93F"/>
  <w15:chartTrackingRefBased/>
  <w15:docId w15:val="{9E11540B-31C5-490C-AD65-4443C41E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8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8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2025-12-31T10:39:00Z</dcterms:created>
  <dcterms:modified xsi:type="dcterms:W3CDTF">2025-12-31T10:41:00Z</dcterms:modified>
</cp:coreProperties>
</file>