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55004" w:rsidRPr="00DF47BA" w14:paraId="6BE6005D" w14:textId="77777777" w:rsidTr="006C60A8">
        <w:trPr>
          <w:trHeight w:val="2825"/>
        </w:trPr>
        <w:tc>
          <w:tcPr>
            <w:tcW w:w="4675" w:type="dxa"/>
            <w:vAlign w:val="center"/>
          </w:tcPr>
          <w:p w14:paraId="3C20C7A5" w14:textId="055204E0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Full Name of the ICCPR</w:t>
            </w:r>
          </w:p>
        </w:tc>
        <w:tc>
          <w:tcPr>
            <w:tcW w:w="4675" w:type="dxa"/>
            <w:vAlign w:val="center"/>
          </w:tcPr>
          <w:p w14:paraId="5097D57D" w14:textId="27AEF987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International Covenant on Civil and Political Rights.</w:t>
            </w:r>
          </w:p>
        </w:tc>
      </w:tr>
      <w:tr w:rsidR="00555004" w:rsidRPr="00DF47BA" w14:paraId="38152E1C" w14:textId="77777777" w:rsidTr="006C60A8">
        <w:trPr>
          <w:trHeight w:val="2825"/>
        </w:trPr>
        <w:tc>
          <w:tcPr>
            <w:tcW w:w="4675" w:type="dxa"/>
            <w:vAlign w:val="center"/>
          </w:tcPr>
          <w:p w14:paraId="22801851" w14:textId="623149C3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Year of Adoption</w:t>
            </w:r>
          </w:p>
        </w:tc>
        <w:tc>
          <w:tcPr>
            <w:tcW w:w="4675" w:type="dxa"/>
            <w:vAlign w:val="center"/>
          </w:tcPr>
          <w:p w14:paraId="2731AF0C" w14:textId="623953F3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Adopted by the UN General Assembly in 1966; entered into force in 1976.</w:t>
            </w:r>
          </w:p>
        </w:tc>
      </w:tr>
      <w:tr w:rsidR="00555004" w:rsidRPr="00DF47BA" w14:paraId="4E0E362B" w14:textId="77777777" w:rsidTr="006C60A8">
        <w:trPr>
          <w:trHeight w:val="3106"/>
        </w:trPr>
        <w:tc>
          <w:tcPr>
            <w:tcW w:w="4675" w:type="dxa"/>
            <w:vAlign w:val="center"/>
          </w:tcPr>
          <w:p w14:paraId="71A8D576" w14:textId="58A0073B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Monitoring Body</w:t>
            </w:r>
          </w:p>
        </w:tc>
        <w:tc>
          <w:tcPr>
            <w:tcW w:w="4675" w:type="dxa"/>
            <w:vAlign w:val="center"/>
          </w:tcPr>
          <w:p w14:paraId="7511FC6F" w14:textId="3EF9DFA0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Human Rights Committee (a group of 18 independent experts).</w:t>
            </w:r>
          </w:p>
        </w:tc>
      </w:tr>
      <w:tr w:rsidR="00555004" w:rsidRPr="00DF47BA" w14:paraId="5CC0FACF" w14:textId="77777777" w:rsidTr="006C60A8">
        <w:trPr>
          <w:trHeight w:val="2956"/>
        </w:trPr>
        <w:tc>
          <w:tcPr>
            <w:tcW w:w="4675" w:type="dxa"/>
            <w:vAlign w:val="center"/>
          </w:tcPr>
          <w:p w14:paraId="1240F59A" w14:textId="0B07C563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International Bill of Human Rights</w:t>
            </w:r>
          </w:p>
        </w:tc>
        <w:tc>
          <w:tcPr>
            <w:tcW w:w="4675" w:type="dxa"/>
            <w:vAlign w:val="center"/>
          </w:tcPr>
          <w:p w14:paraId="611AD096" w14:textId="3DB356E8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Consists of the UDHR, the ICCPR, and the ICESCR.</w:t>
            </w:r>
          </w:p>
        </w:tc>
      </w:tr>
      <w:tr w:rsidR="00555004" w:rsidRPr="00DF47BA" w14:paraId="63D1162A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7262BBC0" w14:textId="5E906094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lastRenderedPageBreak/>
              <w:t>First Optional Protocol</w:t>
            </w:r>
          </w:p>
        </w:tc>
        <w:tc>
          <w:tcPr>
            <w:tcW w:w="4675" w:type="dxa"/>
            <w:vAlign w:val="center"/>
          </w:tcPr>
          <w:p w14:paraId="50C9ABCF" w14:textId="485CCAB9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Establishes the mechanism for individual complaints (communications) to the Committee.</w:t>
            </w:r>
          </w:p>
        </w:tc>
      </w:tr>
      <w:tr w:rsidR="00555004" w:rsidRPr="00DF47BA" w14:paraId="578EAF11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2431D397" w14:textId="02C0DB0E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Second Optional Protocol</w:t>
            </w:r>
          </w:p>
        </w:tc>
        <w:tc>
          <w:tcPr>
            <w:tcW w:w="4675" w:type="dxa"/>
            <w:vAlign w:val="center"/>
          </w:tcPr>
          <w:p w14:paraId="268F03BA" w14:textId="59EBCD2D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Focuses specifically on the abolition of the death penalty.</w:t>
            </w:r>
          </w:p>
        </w:tc>
      </w:tr>
      <w:tr w:rsidR="00555004" w:rsidRPr="00DF47BA" w14:paraId="443BB4D8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15ACEB6C" w14:textId="340DDBA5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Nature of Obligations</w:t>
            </w:r>
          </w:p>
        </w:tc>
        <w:tc>
          <w:tcPr>
            <w:tcW w:w="4675" w:type="dxa"/>
            <w:vAlign w:val="center"/>
          </w:tcPr>
          <w:p w14:paraId="25D05438" w14:textId="65293BD8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ICCPR rights generally require immediate implementation (unlike the "progressive" nature of ICESCR</w:t>
            </w:r>
          </w:p>
        </w:tc>
      </w:tr>
      <w:tr w:rsidR="00555004" w:rsidRPr="00DF47BA" w14:paraId="7F20B92B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50B9FA6D" w14:textId="36B4D46B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1</w:t>
            </w:r>
          </w:p>
        </w:tc>
        <w:tc>
          <w:tcPr>
            <w:tcW w:w="4675" w:type="dxa"/>
            <w:vAlign w:val="center"/>
          </w:tcPr>
          <w:p w14:paraId="09C90064" w14:textId="286F3545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right of all peoples to self-determination.</w:t>
            </w:r>
          </w:p>
        </w:tc>
      </w:tr>
      <w:tr w:rsidR="00555004" w:rsidRPr="00DF47BA" w14:paraId="38F8FA39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0639A3D8" w14:textId="2C9562E9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lastRenderedPageBreak/>
              <w:t>Non-</w:t>
            </w:r>
            <w:proofErr w:type="spellStart"/>
            <w:r w:rsidRPr="00DF47BA">
              <w:rPr>
                <w:b/>
                <w:bCs/>
                <w:sz w:val="28"/>
                <w:szCs w:val="28"/>
              </w:rPr>
              <w:t>derogable</w:t>
            </w:r>
            <w:proofErr w:type="spellEnd"/>
            <w:r w:rsidRPr="00DF47BA">
              <w:rPr>
                <w:b/>
                <w:bCs/>
                <w:sz w:val="28"/>
                <w:szCs w:val="28"/>
              </w:rPr>
              <w:t xml:space="preserve"> Rights</w:t>
            </w:r>
          </w:p>
        </w:tc>
        <w:tc>
          <w:tcPr>
            <w:tcW w:w="4675" w:type="dxa"/>
            <w:vAlign w:val="center"/>
          </w:tcPr>
          <w:p w14:paraId="6C4F4AE4" w14:textId="6B466028" w:rsidR="00555004" w:rsidRPr="00DF47BA" w:rsidRDefault="00555004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Fundamental rights that cannot be suspended even during a state of emergency (e.g., right to life, freedom from torture).</w:t>
            </w:r>
          </w:p>
        </w:tc>
      </w:tr>
      <w:tr w:rsidR="00555004" w:rsidRPr="00DF47BA" w14:paraId="68AB4BE4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66FE19DC" w14:textId="6074E8C1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4 (Derogation)</w:t>
            </w:r>
          </w:p>
        </w:tc>
        <w:tc>
          <w:tcPr>
            <w:tcW w:w="4675" w:type="dxa"/>
            <w:vAlign w:val="center"/>
          </w:tcPr>
          <w:p w14:paraId="3D33009D" w14:textId="3C137E31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Outlines the conditions under which states can temporarily limit rights during a public emergency.</w:t>
            </w:r>
          </w:p>
        </w:tc>
      </w:tr>
      <w:tr w:rsidR="00555004" w:rsidRPr="00DF47BA" w14:paraId="278FF695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025D6734" w14:textId="631C7887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6</w:t>
            </w:r>
          </w:p>
        </w:tc>
        <w:tc>
          <w:tcPr>
            <w:tcW w:w="4675" w:type="dxa"/>
            <w:vAlign w:val="center"/>
          </w:tcPr>
          <w:p w14:paraId="544CF641" w14:textId="25970468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Protection of the inherent right to life.</w:t>
            </w:r>
          </w:p>
        </w:tc>
      </w:tr>
      <w:tr w:rsidR="00555004" w:rsidRPr="00DF47BA" w14:paraId="2F9B9346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42455657" w14:textId="61545F51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7</w:t>
            </w:r>
          </w:p>
        </w:tc>
        <w:tc>
          <w:tcPr>
            <w:tcW w:w="4675" w:type="dxa"/>
            <w:vAlign w:val="center"/>
          </w:tcPr>
          <w:p w14:paraId="790E2B2F" w14:textId="7107127A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Prohibition of torture and cruel, inhuman, or degrading treatment or punishment.</w:t>
            </w:r>
          </w:p>
        </w:tc>
      </w:tr>
      <w:tr w:rsidR="00555004" w:rsidRPr="00DF47BA" w14:paraId="0EB1543E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193FD8E4" w14:textId="43FCEAEF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lastRenderedPageBreak/>
              <w:t>Non-Refoulement</w:t>
            </w:r>
          </w:p>
        </w:tc>
        <w:tc>
          <w:tcPr>
            <w:tcW w:w="4675" w:type="dxa"/>
            <w:vAlign w:val="center"/>
          </w:tcPr>
          <w:p w14:paraId="41705D1F" w14:textId="2CCB35F1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principle (implied in Art. 7) that states cannot return a person to a country where they face a risk of torture.</w:t>
            </w:r>
          </w:p>
        </w:tc>
      </w:tr>
      <w:tr w:rsidR="00555004" w:rsidRPr="00DF47BA" w14:paraId="14D123EC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5BB0B4F4" w14:textId="4EE6ECDB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9</w:t>
            </w:r>
          </w:p>
        </w:tc>
        <w:tc>
          <w:tcPr>
            <w:tcW w:w="4675" w:type="dxa"/>
            <w:vAlign w:val="center"/>
          </w:tcPr>
          <w:p w14:paraId="251AEBB4" w14:textId="344DC547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right to liberty and security of person (protection against arbitrary arrest).</w:t>
            </w:r>
          </w:p>
        </w:tc>
      </w:tr>
      <w:tr w:rsidR="00555004" w:rsidRPr="00DF47BA" w14:paraId="5EBBBE5D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62327806" w14:textId="661F7EE9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12</w:t>
            </w:r>
          </w:p>
        </w:tc>
        <w:tc>
          <w:tcPr>
            <w:tcW w:w="4675" w:type="dxa"/>
            <w:vAlign w:val="center"/>
          </w:tcPr>
          <w:p w14:paraId="45335E76" w14:textId="09898F73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Freedom of movement and the right to choose one's residence.</w:t>
            </w:r>
          </w:p>
        </w:tc>
      </w:tr>
      <w:tr w:rsidR="00555004" w:rsidRPr="00DF47BA" w14:paraId="34EC3E05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7CD18783" w14:textId="1ABC14E1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14</w:t>
            </w:r>
          </w:p>
        </w:tc>
        <w:tc>
          <w:tcPr>
            <w:tcW w:w="4675" w:type="dxa"/>
            <w:vAlign w:val="center"/>
          </w:tcPr>
          <w:p w14:paraId="0D489797" w14:textId="2837C186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Guarantees the right to a fair trial and equality before the law.</w:t>
            </w:r>
          </w:p>
        </w:tc>
      </w:tr>
      <w:tr w:rsidR="00555004" w:rsidRPr="00DF47BA" w14:paraId="7DD76C5B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6940F800" w14:textId="43E68637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lastRenderedPageBreak/>
              <w:t>Article 17</w:t>
            </w:r>
          </w:p>
        </w:tc>
        <w:tc>
          <w:tcPr>
            <w:tcW w:w="4675" w:type="dxa"/>
            <w:vAlign w:val="center"/>
          </w:tcPr>
          <w:p w14:paraId="7C770A6A" w14:textId="07B7AD5C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Protection against arbitrary or unlawful interference with privacy, family, and home.</w:t>
            </w:r>
          </w:p>
        </w:tc>
      </w:tr>
      <w:tr w:rsidR="00555004" w:rsidRPr="00DF47BA" w14:paraId="33C687D8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41C0E4E8" w14:textId="3D0B54B8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18</w:t>
            </w:r>
          </w:p>
        </w:tc>
        <w:tc>
          <w:tcPr>
            <w:tcW w:w="4675" w:type="dxa"/>
            <w:vAlign w:val="center"/>
          </w:tcPr>
          <w:p w14:paraId="201A80A9" w14:textId="6AE81768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Freedom of thought, conscience, and religion.</w:t>
            </w:r>
          </w:p>
        </w:tc>
      </w:tr>
      <w:tr w:rsidR="00555004" w:rsidRPr="00DF47BA" w14:paraId="0EF5FB3E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3B192898" w14:textId="49A98E33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Forum Internum</w:t>
            </w:r>
          </w:p>
        </w:tc>
        <w:tc>
          <w:tcPr>
            <w:tcW w:w="4675" w:type="dxa"/>
            <w:vAlign w:val="center"/>
          </w:tcPr>
          <w:p w14:paraId="4F37138E" w14:textId="02976FB4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internal, absolute right to hold a belief (under Art. 18).</w:t>
            </w:r>
          </w:p>
        </w:tc>
      </w:tr>
      <w:tr w:rsidR="00555004" w:rsidRPr="00DF47BA" w14:paraId="0619CE63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20F06A0B" w14:textId="607DAC19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19</w:t>
            </w:r>
          </w:p>
        </w:tc>
        <w:tc>
          <w:tcPr>
            <w:tcW w:w="4675" w:type="dxa"/>
            <w:vAlign w:val="center"/>
          </w:tcPr>
          <w:p w14:paraId="4220F9BE" w14:textId="1645737B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Freedom of opinion and expression.</w:t>
            </w:r>
          </w:p>
        </w:tc>
      </w:tr>
      <w:tr w:rsidR="00555004" w:rsidRPr="00DF47BA" w14:paraId="01F70577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4EE90C8E" w14:textId="60FB8EA4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lastRenderedPageBreak/>
              <w:t>Article 20</w:t>
            </w:r>
          </w:p>
        </w:tc>
        <w:tc>
          <w:tcPr>
            <w:tcW w:w="4675" w:type="dxa"/>
            <w:vAlign w:val="center"/>
          </w:tcPr>
          <w:p w14:paraId="5D93963A" w14:textId="5476AE9D" w:rsidR="00555004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Mandatory prohibition of propaganda for war and advocacy of national, racial, or religious hatred.</w:t>
            </w:r>
          </w:p>
        </w:tc>
      </w:tr>
      <w:tr w:rsidR="006C60A8" w:rsidRPr="00DF47BA" w14:paraId="1F3E33DC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3A78AA9A" w14:textId="1E8403BE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25</w:t>
            </w:r>
          </w:p>
        </w:tc>
        <w:tc>
          <w:tcPr>
            <w:tcW w:w="4675" w:type="dxa"/>
            <w:vAlign w:val="center"/>
          </w:tcPr>
          <w:p w14:paraId="4235A66B" w14:textId="0209126D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Right to political participation, including the right to vote and be elected.</w:t>
            </w:r>
          </w:p>
        </w:tc>
      </w:tr>
      <w:tr w:rsidR="006C60A8" w:rsidRPr="00DF47BA" w14:paraId="282FAF92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40F987AC" w14:textId="494EC6D6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Article 27</w:t>
            </w:r>
          </w:p>
        </w:tc>
        <w:tc>
          <w:tcPr>
            <w:tcW w:w="4675" w:type="dxa"/>
            <w:vAlign w:val="center"/>
          </w:tcPr>
          <w:p w14:paraId="3FD6A2C8" w14:textId="603B8954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Protection of the rights of ethnic, religious, or linguistic minorities.</w:t>
            </w:r>
          </w:p>
        </w:tc>
      </w:tr>
      <w:tr w:rsidR="006C60A8" w:rsidRPr="00DF47BA" w14:paraId="29E1819E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05C4AA66" w14:textId="69F4B4B9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General Comments</w:t>
            </w:r>
          </w:p>
        </w:tc>
        <w:tc>
          <w:tcPr>
            <w:tcW w:w="4675" w:type="dxa"/>
            <w:vAlign w:val="center"/>
          </w:tcPr>
          <w:p w14:paraId="64C9B995" w14:textId="65D90767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Official documents issued by the Committee to provide authoritative interpretations of the treaty.</w:t>
            </w:r>
          </w:p>
        </w:tc>
      </w:tr>
      <w:tr w:rsidR="006C60A8" w:rsidRPr="00DF47BA" w14:paraId="0FA67935" w14:textId="77777777" w:rsidTr="006C60A8">
        <w:trPr>
          <w:trHeight w:val="3111"/>
        </w:trPr>
        <w:tc>
          <w:tcPr>
            <w:tcW w:w="4675" w:type="dxa"/>
            <w:vAlign w:val="center"/>
          </w:tcPr>
          <w:p w14:paraId="343A0D60" w14:textId="238DDC9C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lastRenderedPageBreak/>
              <w:t>State Reporting Procedure</w:t>
            </w:r>
          </w:p>
        </w:tc>
        <w:tc>
          <w:tcPr>
            <w:tcW w:w="4675" w:type="dxa"/>
            <w:vAlign w:val="center"/>
          </w:tcPr>
          <w:p w14:paraId="321FF929" w14:textId="5AED8CC4" w:rsidR="006C60A8" w:rsidRPr="00DF47BA" w:rsidRDefault="006C60A8" w:rsidP="006C60A8">
            <w:pPr>
              <w:jc w:val="center"/>
              <w:rPr>
                <w:b/>
                <w:bCs/>
                <w:sz w:val="28"/>
                <w:szCs w:val="28"/>
              </w:rPr>
            </w:pPr>
            <w:r w:rsidRPr="00DF47BA">
              <w:rPr>
                <w:b/>
                <w:bCs/>
                <w:sz w:val="28"/>
                <w:szCs w:val="28"/>
              </w:rPr>
              <w:t>The requirement for states to submit periodic reports (usually every 4–6 years) on their progress.</w:t>
            </w:r>
          </w:p>
        </w:tc>
      </w:tr>
    </w:tbl>
    <w:p w14:paraId="4C5BD4D7" w14:textId="77777777" w:rsidR="007B154E" w:rsidRPr="00DF47BA" w:rsidRDefault="007B154E">
      <w:pPr>
        <w:rPr>
          <w:b/>
          <w:bCs/>
          <w:sz w:val="28"/>
          <w:szCs w:val="28"/>
        </w:rPr>
      </w:pPr>
    </w:p>
    <w:sectPr w:rsidR="007B154E" w:rsidRPr="00DF4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04"/>
    <w:rsid w:val="0001288E"/>
    <w:rsid w:val="0033224F"/>
    <w:rsid w:val="0047645C"/>
    <w:rsid w:val="00555004"/>
    <w:rsid w:val="005A3475"/>
    <w:rsid w:val="006C60A8"/>
    <w:rsid w:val="007B154E"/>
    <w:rsid w:val="008E7C52"/>
    <w:rsid w:val="00D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A56B"/>
  <w15:chartTrackingRefBased/>
  <w15:docId w15:val="{537E0959-7CD5-48D0-980F-4899B60A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0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0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0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0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0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0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0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00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3</cp:revision>
  <dcterms:created xsi:type="dcterms:W3CDTF">2025-12-28T14:14:00Z</dcterms:created>
  <dcterms:modified xsi:type="dcterms:W3CDTF">2025-12-28T14:37:00Z</dcterms:modified>
</cp:coreProperties>
</file>